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65BA" w14:textId="77777777" w:rsidR="00EB5588" w:rsidRPr="00E841E5" w:rsidRDefault="00EB5588" w:rsidP="00EB5588">
      <w:pPr>
        <w:spacing w:after="105"/>
      </w:pPr>
      <w:r w:rsidRPr="00475BFB">
        <w:rPr>
          <w:rFonts w:ascii="UD デジタル 教科書体 NK-R" w:eastAsia="UD デジタル 教科書体 NK-R" w:hAnsi="ＭＳ 明朝" w:cs="ＭＳ 明朝" w:hint="eastAsia"/>
          <w:sz w:val="21"/>
        </w:rPr>
        <w:t>（様式第２号）</w:t>
      </w:r>
    </w:p>
    <w:p w14:paraId="43985A13" w14:textId="77777777" w:rsidR="00EB5588" w:rsidRPr="00475BFB" w:rsidRDefault="00EB5588" w:rsidP="00EB5588">
      <w:pPr>
        <w:spacing w:after="85"/>
        <w:rPr>
          <w:rFonts w:ascii="UD デジタル 教科書体 NK-R" w:eastAsia="UD デジタル 教科書体 NK-R"/>
        </w:rPr>
      </w:pPr>
      <w:r w:rsidRPr="00475BFB">
        <w:rPr>
          <w:rFonts w:ascii="UD デジタル 教科書体 NK-R" w:eastAsia="UD デジタル 教科書体 NK-R" w:hAnsi="Century" w:cs="Century" w:hint="eastAsia"/>
          <w:sz w:val="21"/>
        </w:rPr>
        <w:t xml:space="preserve"> </w:t>
      </w:r>
    </w:p>
    <w:p w14:paraId="46C46C02" w14:textId="77777777" w:rsidR="00EB5588" w:rsidRPr="00475BFB" w:rsidRDefault="00EB5588" w:rsidP="00EB5588">
      <w:pPr>
        <w:spacing w:after="85"/>
        <w:rPr>
          <w:rFonts w:ascii="UD デジタル 教科書体 NK-R" w:eastAsia="UD デジタル 教科書体 NK-R"/>
        </w:rPr>
      </w:pPr>
      <w:r w:rsidRPr="00475BFB">
        <w:rPr>
          <w:rFonts w:ascii="UD デジタル 教科書体 NK-R" w:eastAsia="UD デジタル 教科書体 NK-R" w:hAnsi="Century" w:cs="Century" w:hint="eastAsia"/>
          <w:sz w:val="21"/>
        </w:rPr>
        <w:t xml:space="preserve"> </w:t>
      </w:r>
    </w:p>
    <w:p w14:paraId="78707226" w14:textId="77777777" w:rsidR="00EB5588" w:rsidRPr="00475BFB" w:rsidRDefault="00EB5588" w:rsidP="00EB5588">
      <w:pPr>
        <w:spacing w:after="120"/>
        <w:rPr>
          <w:rFonts w:ascii="UD デジタル 教科書体 NK-R" w:eastAsia="UD デジタル 教科書体 NK-R"/>
        </w:rPr>
      </w:pPr>
      <w:r w:rsidRPr="00475BFB">
        <w:rPr>
          <w:rFonts w:ascii="UD デジタル 教科書体 NK-R" w:eastAsia="UD デジタル 教科書体 NK-R" w:hAnsi="Century" w:cs="Century" w:hint="eastAsia"/>
          <w:sz w:val="21"/>
        </w:rPr>
        <w:t xml:space="preserve"> </w:t>
      </w:r>
    </w:p>
    <w:p w14:paraId="0CD80B74" w14:textId="055EB1E5" w:rsidR="00EB5588" w:rsidRPr="00475BFB" w:rsidRDefault="00EB5588" w:rsidP="00EB5588">
      <w:pPr>
        <w:spacing w:after="62"/>
        <w:ind w:left="10" w:right="73" w:hanging="10"/>
        <w:jc w:val="center"/>
        <w:rPr>
          <w:rFonts w:ascii="UD デジタル 教科書体 NK-R" w:eastAsia="UD デジタル 教科書体 NK-R"/>
        </w:rPr>
      </w:pPr>
      <w:r>
        <w:rPr>
          <w:rFonts w:ascii="UD デジタル 教科書体 NK-R" w:eastAsia="UD デジタル 教科書体 NK-R" w:hAnsi="ＭＳ 明朝" w:cs="ＭＳ 明朝" w:hint="eastAsia"/>
          <w:sz w:val="24"/>
        </w:rPr>
        <w:t>就労選択支援サービス</w:t>
      </w:r>
      <w:r w:rsidRPr="00475BFB">
        <w:rPr>
          <w:rFonts w:ascii="UD デジタル 教科書体 NK-R" w:eastAsia="UD デジタル 教科書体 NK-R" w:hAnsi="ＭＳ 明朝" w:cs="ＭＳ 明朝" w:hint="eastAsia"/>
          <w:sz w:val="24"/>
        </w:rPr>
        <w:t>の指定に</w:t>
      </w:r>
      <w:r>
        <w:rPr>
          <w:rFonts w:ascii="UD デジタル 教科書体 NK-R" w:eastAsia="UD デジタル 教科書体 NK-R" w:hAnsi="ＭＳ 明朝" w:cs="ＭＳ 明朝" w:hint="eastAsia"/>
          <w:sz w:val="24"/>
        </w:rPr>
        <w:t>係る</w:t>
      </w:r>
      <w:r w:rsidRPr="00475BFB">
        <w:rPr>
          <w:rFonts w:ascii="UD デジタル 教科書体 NK-R" w:eastAsia="UD デジタル 教科書体 NK-R" w:hAnsi="ＭＳ 明朝" w:cs="ＭＳ 明朝" w:hint="eastAsia"/>
          <w:sz w:val="24"/>
        </w:rPr>
        <w:t>確認書</w:t>
      </w:r>
      <w:r w:rsidRPr="00475BFB">
        <w:rPr>
          <w:rFonts w:ascii="UD デジタル 教科書体 NK-R" w:eastAsia="UD デジタル 教科書体 NK-R" w:hAnsi="Century" w:cs="Century" w:hint="eastAsia"/>
          <w:sz w:val="24"/>
        </w:rPr>
        <w:t xml:space="preserve"> </w:t>
      </w:r>
    </w:p>
    <w:p w14:paraId="573C0721" w14:textId="77777777" w:rsidR="00EB5588" w:rsidRPr="00475BFB" w:rsidRDefault="00EB5588" w:rsidP="00EB5588">
      <w:pPr>
        <w:spacing w:after="59"/>
        <w:rPr>
          <w:rFonts w:ascii="UD デジタル 教科書体 NK-R" w:eastAsia="UD デジタル 教科書体 NK-R"/>
        </w:rPr>
      </w:pPr>
      <w:r w:rsidRPr="00475BFB">
        <w:rPr>
          <w:rFonts w:ascii="UD デジタル 教科書体 NK-R" w:eastAsia="UD デジタル 教科書体 NK-R" w:hAnsi="Century" w:cs="Century" w:hint="eastAsia"/>
          <w:sz w:val="24"/>
        </w:rPr>
        <w:t xml:space="preserve"> </w:t>
      </w:r>
    </w:p>
    <w:p w14:paraId="34EA5A5A" w14:textId="77777777" w:rsidR="00EB5588" w:rsidRDefault="00EB5588" w:rsidP="00EB5588">
      <w:pPr>
        <w:spacing w:after="0" w:line="374" w:lineRule="auto"/>
        <w:ind w:left="-15"/>
        <w:jc w:val="right"/>
        <w:rPr>
          <w:rFonts w:ascii="UD デジタル 教科書体 NK-R" w:eastAsia="UD デジタル 教科書体 NK-R" w:hAnsi="ＭＳ 明朝" w:cs="ＭＳ 明朝"/>
          <w:sz w:val="21"/>
        </w:rPr>
      </w:pPr>
      <w:r w:rsidRPr="00475BFB">
        <w:rPr>
          <w:rFonts w:ascii="UD デジタル 教科書体 NK-R" w:eastAsia="UD デジタル 教科書体 NK-R" w:hAnsi="ＭＳ 明朝" w:cs="ＭＳ 明朝" w:hint="eastAsia"/>
          <w:sz w:val="21"/>
        </w:rPr>
        <w:t>年</w:t>
      </w:r>
      <w:r>
        <w:rPr>
          <w:rFonts w:ascii="UD デジタル 教科書体 NK-R" w:eastAsia="UD デジタル 教科書体 NK-R" w:hAnsi="ＭＳ 明朝" w:cs="ＭＳ 明朝" w:hint="eastAsia"/>
          <w:sz w:val="21"/>
        </w:rPr>
        <w:t xml:space="preserve"> </w:t>
      </w:r>
      <w:r>
        <w:rPr>
          <w:rFonts w:ascii="UD デジタル 教科書体 NK-R" w:eastAsia="UD デジタル 教科書体 NK-R" w:hAnsi="ＭＳ 明朝" w:cs="ＭＳ 明朝"/>
          <w:sz w:val="21"/>
        </w:rPr>
        <w:t xml:space="preserve">   　 </w:t>
      </w:r>
      <w:r w:rsidRPr="00475BFB">
        <w:rPr>
          <w:rFonts w:ascii="UD デジタル 教科書体 NK-R" w:eastAsia="UD デジタル 教科書体 NK-R" w:hAnsi="ＭＳ 明朝" w:cs="ＭＳ 明朝" w:hint="eastAsia"/>
          <w:sz w:val="21"/>
        </w:rPr>
        <w:t xml:space="preserve">  月</w:t>
      </w:r>
      <w:r>
        <w:rPr>
          <w:rFonts w:ascii="UD デジタル 教科書体 NK-R" w:eastAsia="UD デジタル 教科書体 NK-R" w:hAnsi="ＭＳ 明朝" w:cs="ＭＳ 明朝" w:hint="eastAsia"/>
          <w:sz w:val="21"/>
        </w:rPr>
        <w:t xml:space="preserve"> 　</w:t>
      </w:r>
      <w:r w:rsidRPr="00475BFB">
        <w:rPr>
          <w:rFonts w:ascii="UD デジタル 教科書体 NK-R" w:eastAsia="UD デジタル 教科書体 NK-R" w:hAnsi="ＭＳ 明朝" w:cs="ＭＳ 明朝" w:hint="eastAsia"/>
          <w:sz w:val="21"/>
        </w:rPr>
        <w:t xml:space="preserve"> </w:t>
      </w:r>
      <w:r>
        <w:rPr>
          <w:rFonts w:ascii="UD デジタル 教科書体 NK-R" w:eastAsia="UD デジタル 教科書体 NK-R" w:hAnsi="ＭＳ 明朝" w:cs="ＭＳ 明朝"/>
          <w:sz w:val="21"/>
        </w:rPr>
        <w:t xml:space="preserve">   </w:t>
      </w:r>
      <w:r w:rsidRPr="00475BFB">
        <w:rPr>
          <w:rFonts w:ascii="UD デジタル 教科書体 NK-R" w:eastAsia="UD デジタル 教科書体 NK-R" w:hAnsi="ＭＳ 明朝" w:cs="ＭＳ 明朝" w:hint="eastAsia"/>
          <w:sz w:val="21"/>
        </w:rPr>
        <w:t xml:space="preserve"> 日</w:t>
      </w:r>
    </w:p>
    <w:p w14:paraId="1D98EE9D" w14:textId="77777777" w:rsidR="00EB5588" w:rsidRPr="00475BFB" w:rsidRDefault="00EB5588" w:rsidP="00EB5588">
      <w:pPr>
        <w:spacing w:after="0" w:line="374" w:lineRule="auto"/>
        <w:ind w:left="-15"/>
        <w:rPr>
          <w:rFonts w:ascii="UD デジタル 教科書体 NK-R" w:eastAsia="UD デジタル 教科書体 NK-R"/>
        </w:rPr>
      </w:pPr>
      <w:r>
        <w:rPr>
          <w:rFonts w:ascii="UD デジタル 教科書体 NK-R" w:eastAsia="UD デジタル 教科書体 NK-R" w:hAnsi="ＭＳ 明朝" w:cs="ＭＳ 明朝" w:hint="eastAsia"/>
          <w:sz w:val="21"/>
        </w:rPr>
        <w:t>長浜米原しょうがい者</w:t>
      </w:r>
      <w:r w:rsidRPr="00475BFB">
        <w:rPr>
          <w:rFonts w:ascii="UD デジタル 教科書体 NK-R" w:eastAsia="UD デジタル 教科書体 NK-R" w:hAnsi="ＭＳ 明朝" w:cs="ＭＳ 明朝" w:hint="eastAsia"/>
          <w:sz w:val="21"/>
        </w:rPr>
        <w:t>自立支援協議会 御中</w:t>
      </w:r>
      <w:r w:rsidRPr="00475BFB">
        <w:rPr>
          <w:rFonts w:ascii="UD デジタル 教科書体 NK-R" w:eastAsia="UD デジタル 教科書体 NK-R" w:hAnsi="Century" w:cs="Century" w:hint="eastAsia"/>
          <w:sz w:val="21"/>
        </w:rPr>
        <w:t xml:space="preserve"> </w:t>
      </w:r>
    </w:p>
    <w:p w14:paraId="0F06AE31" w14:textId="77777777" w:rsidR="00EB5588" w:rsidRPr="00475BFB" w:rsidRDefault="00EB5588" w:rsidP="00EB5588">
      <w:pPr>
        <w:spacing w:after="128"/>
        <w:rPr>
          <w:rFonts w:ascii="UD デジタル 教科書体 NK-R" w:eastAsia="UD デジタル 教科書体 NK-R"/>
        </w:rPr>
      </w:pPr>
      <w:r w:rsidRPr="00475BFB">
        <w:rPr>
          <w:rFonts w:ascii="UD デジタル 教科書体 NK-R" w:eastAsia="UD デジタル 教科書体 NK-R" w:hAnsi="Century" w:cs="Century" w:hint="eastAsia"/>
          <w:sz w:val="21"/>
        </w:rPr>
        <w:t xml:space="preserve"> </w:t>
      </w:r>
    </w:p>
    <w:p w14:paraId="0E554746" w14:textId="77777777" w:rsidR="00EB5588" w:rsidRPr="00475BFB" w:rsidRDefault="00EB5588" w:rsidP="00EB5588">
      <w:pPr>
        <w:spacing w:after="180"/>
        <w:ind w:right="1098"/>
        <w:jc w:val="center"/>
        <w:rPr>
          <w:rFonts w:ascii="UD デジタル 教科書体 NK-R" w:eastAsia="UD デジタル 教科書体 NK-R"/>
        </w:rPr>
      </w:pPr>
      <w:r w:rsidRPr="00475BFB">
        <w:rPr>
          <w:rFonts w:ascii="UD デジタル 教科書体 NK-R" w:eastAsia="UD デジタル 教科書体 NK-R" w:hAnsi="Century" w:cs="Century" w:hint="eastAsia"/>
          <w:sz w:val="21"/>
        </w:rPr>
        <w:t xml:space="preserve"> </w:t>
      </w:r>
    </w:p>
    <w:p w14:paraId="789C081E" w14:textId="77777777" w:rsidR="00EB5588" w:rsidRDefault="00EB5588" w:rsidP="00EB5588">
      <w:pPr>
        <w:spacing w:after="80"/>
        <w:ind w:right="920"/>
        <w:jc w:val="center"/>
        <w:rPr>
          <w:rFonts w:ascii="UD デジタル 教科書体 NK-R" w:eastAsia="UD デジタル 教科書体 NK-R"/>
        </w:rPr>
      </w:pPr>
      <w:r>
        <w:rPr>
          <w:rFonts w:ascii="UD デジタル 教科書体 NK-R" w:eastAsia="UD デジタル 教科書体 NK-R"/>
          <w:kern w:val="0"/>
        </w:rPr>
        <w:t xml:space="preserve">　　　　　　　　</w:t>
      </w:r>
      <w:r w:rsidRPr="00EB5588">
        <w:rPr>
          <w:rFonts w:ascii="UD デジタル 教科書体 NK-R" w:eastAsia="UD デジタル 教科書体 NK-R"/>
          <w:spacing w:val="440"/>
          <w:kern w:val="0"/>
          <w:fitText w:val="1540" w:id="-716476672"/>
        </w:rPr>
        <w:t>所在</w:t>
      </w:r>
      <w:r w:rsidRPr="00EB5588">
        <w:rPr>
          <w:rFonts w:ascii="UD デジタル 教科書体 NK-R" w:eastAsia="UD デジタル 教科書体 NK-R"/>
          <w:kern w:val="0"/>
          <w:fitText w:val="1540" w:id="-716476672"/>
        </w:rPr>
        <w:t>地</w:t>
      </w:r>
    </w:p>
    <w:p w14:paraId="14F04FE0" w14:textId="77777777" w:rsidR="00EB5588" w:rsidRDefault="00EB5588" w:rsidP="00EB5588">
      <w:pPr>
        <w:spacing w:after="80"/>
        <w:jc w:val="center"/>
        <w:rPr>
          <w:rFonts w:ascii="UD デジタル 教科書体 NK-R" w:eastAsia="UD デジタル 教科書体 NK-R"/>
        </w:rPr>
      </w:pPr>
      <w:r w:rsidRPr="00EB5588">
        <w:rPr>
          <w:rFonts w:ascii="UD デジタル 教科書体 NK-R" w:eastAsia="UD デジタル 教科書体 NK-R"/>
          <w:spacing w:val="440"/>
          <w:kern w:val="0"/>
          <w:fitText w:val="1540" w:id="-716476671"/>
        </w:rPr>
        <w:t>法人</w:t>
      </w:r>
      <w:r w:rsidRPr="00EB5588">
        <w:rPr>
          <w:rFonts w:ascii="UD デジタル 教科書体 NK-R" w:eastAsia="UD デジタル 教科書体 NK-R"/>
          <w:kern w:val="0"/>
          <w:fitText w:val="1540" w:id="-716476671"/>
        </w:rPr>
        <w:t>名</w:t>
      </w:r>
    </w:p>
    <w:p w14:paraId="62350A48" w14:textId="77777777" w:rsidR="00EB5588" w:rsidRDefault="00EB5588" w:rsidP="00EB5588">
      <w:pPr>
        <w:spacing w:after="80"/>
        <w:jc w:val="center"/>
        <w:rPr>
          <w:rFonts w:ascii="UD デジタル 教科書体 NK-R" w:eastAsia="UD デジタル 教科書体 NK-R"/>
        </w:rPr>
      </w:pPr>
      <w:r>
        <w:rPr>
          <w:rFonts w:ascii="UD デジタル 教科書体 NK-R" w:eastAsia="UD デジタル 教科書体 NK-R"/>
          <w:kern w:val="0"/>
        </w:rPr>
        <w:t xml:space="preserve">　　　　　　　　　　　　　　　　　　　　　　　　　　　　　　　　　　　</w:t>
      </w:r>
      <w:r w:rsidRPr="00EB5588">
        <w:rPr>
          <w:rFonts w:ascii="UD デジタル 教科書体 NK-R" w:eastAsia="UD デジタル 教科書体 NK-R"/>
          <w:spacing w:val="18"/>
          <w:kern w:val="0"/>
          <w:fitText w:val="1540" w:id="-716476670"/>
        </w:rPr>
        <w:t>代表者職・氏</w:t>
      </w:r>
      <w:r w:rsidRPr="00EB5588">
        <w:rPr>
          <w:rFonts w:ascii="UD デジタル 教科書体 NK-R" w:eastAsia="UD デジタル 教科書体 NK-R"/>
          <w:spacing w:val="3"/>
          <w:kern w:val="0"/>
          <w:fitText w:val="1540" w:id="-716476670"/>
        </w:rPr>
        <w:t>名</w:t>
      </w:r>
      <w:r>
        <w:rPr>
          <w:rFonts w:ascii="UD デジタル 教科書体 NK-R" w:eastAsia="UD デジタル 教科書体 NK-R"/>
          <w:kern w:val="0"/>
        </w:rPr>
        <w:t xml:space="preserve">　　　　　　　　　　　　　　　　　　　　　　　　　　　　　　　　　印</w:t>
      </w:r>
    </w:p>
    <w:p w14:paraId="27D8580E" w14:textId="77777777" w:rsidR="00EB5588" w:rsidRPr="00475BFB" w:rsidRDefault="00EB5588" w:rsidP="00EB5588">
      <w:pPr>
        <w:tabs>
          <w:tab w:val="center" w:pos="5085"/>
          <w:tab w:val="center" w:pos="6055"/>
          <w:tab w:val="right" w:pos="9820"/>
        </w:tabs>
        <w:spacing w:after="175"/>
        <w:rPr>
          <w:rFonts w:ascii="UD デジタル 教科書体 NK-R" w:eastAsia="UD デジタル 教科書体 NK-R"/>
        </w:rPr>
      </w:pPr>
      <w:r w:rsidRPr="00475BFB">
        <w:rPr>
          <w:rFonts w:ascii="UD デジタル 教科書体 NK-R" w:eastAsia="UD デジタル 教科書体 NK-R" w:hAnsi="Century" w:cs="Century" w:hint="eastAsia"/>
          <w:sz w:val="21"/>
        </w:rPr>
        <w:t xml:space="preserve"> </w:t>
      </w:r>
    </w:p>
    <w:p w14:paraId="4EDB74BD" w14:textId="2254D5D2" w:rsidR="00EB5588" w:rsidRPr="00475BFB" w:rsidRDefault="00EB5588" w:rsidP="00EB5588">
      <w:pPr>
        <w:spacing w:after="105"/>
        <w:ind w:firstLineChars="100" w:firstLine="210"/>
        <w:rPr>
          <w:rFonts w:ascii="UD デジタル 教科書体 NK-R" w:eastAsia="UD デジタル 教科書体 NK-R"/>
        </w:rPr>
      </w:pPr>
      <w:r>
        <w:rPr>
          <w:rFonts w:ascii="UD デジタル 教科書体 NK-R" w:eastAsia="UD デジタル 教科書体 NK-R" w:hAnsi="ＭＳ 明朝" w:cs="ＭＳ 明朝" w:hint="eastAsia"/>
          <w:sz w:val="21"/>
        </w:rPr>
        <w:t>就労選択支援サービス</w:t>
      </w:r>
      <w:r w:rsidRPr="00475BFB">
        <w:rPr>
          <w:rFonts w:ascii="UD デジタル 教科書体 NK-R" w:eastAsia="UD デジタル 教科書体 NK-R" w:hAnsi="ＭＳ 明朝" w:cs="ＭＳ 明朝" w:hint="eastAsia"/>
          <w:sz w:val="21"/>
        </w:rPr>
        <w:t>を実施するにあたり、下記項目を確認し理解しました。指定を受けた後は、常に下記項目に記載されている事項を念頭に置き、適正な事業の実施に努めます。</w:t>
      </w:r>
      <w:r w:rsidRPr="00475BFB">
        <w:rPr>
          <w:rFonts w:ascii="UD デジタル 教科書体 NK-R" w:eastAsia="UD デジタル 教科書体 NK-R" w:hAnsi="Century" w:cs="Century" w:hint="eastAsia"/>
          <w:sz w:val="21"/>
        </w:rPr>
        <w:t xml:space="preserve"> </w:t>
      </w:r>
    </w:p>
    <w:p w14:paraId="541A5272" w14:textId="77777777" w:rsidR="00EB5588" w:rsidRDefault="00EB5588" w:rsidP="00EB5588">
      <w:pPr>
        <w:spacing w:after="0"/>
      </w:pPr>
      <w:r>
        <w:rPr>
          <w:rFonts w:ascii="Century" w:eastAsia="Century" w:hAnsi="Century" w:cs="Century"/>
          <w:sz w:val="21"/>
        </w:rPr>
        <w:t xml:space="preserve"> </w:t>
      </w:r>
    </w:p>
    <w:tbl>
      <w:tblPr>
        <w:tblStyle w:val="TableGrid"/>
        <w:tblW w:w="9923" w:type="dxa"/>
        <w:tblInd w:w="0" w:type="dxa"/>
        <w:tblCellMar>
          <w:top w:w="74" w:type="dxa"/>
          <w:left w:w="106" w:type="dxa"/>
          <w:right w:w="109" w:type="dxa"/>
        </w:tblCellMar>
        <w:tblLook w:val="04A0" w:firstRow="1" w:lastRow="0" w:firstColumn="1" w:lastColumn="0" w:noHBand="0" w:noVBand="1"/>
      </w:tblPr>
      <w:tblGrid>
        <w:gridCol w:w="1559"/>
        <w:gridCol w:w="850"/>
        <w:gridCol w:w="3120"/>
        <w:gridCol w:w="4394"/>
      </w:tblGrid>
      <w:tr w:rsidR="00EB5588" w:rsidRPr="00742A42" w14:paraId="1E394713" w14:textId="77777777" w:rsidTr="00742A42">
        <w:trPr>
          <w:trHeight w:val="825"/>
        </w:trPr>
        <w:tc>
          <w:tcPr>
            <w:tcW w:w="1559" w:type="dxa"/>
            <w:tcBorders>
              <w:top w:val="single" w:sz="4" w:space="0" w:color="000000"/>
              <w:left w:val="single" w:sz="4" w:space="0" w:color="000000"/>
              <w:bottom w:val="single" w:sz="4" w:space="0" w:color="000000"/>
              <w:right w:val="single" w:sz="4" w:space="0" w:color="000000"/>
            </w:tcBorders>
            <w:vAlign w:val="center"/>
          </w:tcPr>
          <w:p w14:paraId="10D9CCD0" w14:textId="77777777" w:rsidR="00EB5588" w:rsidRPr="00742A42" w:rsidRDefault="00EB5588" w:rsidP="008F2BFD">
            <w:pPr>
              <w:spacing w:after="0"/>
              <w:ind w:left="62"/>
              <w:jc w:val="center"/>
              <w:rPr>
                <w:rFonts w:ascii="HG丸ｺﾞｼｯｸM-PRO" w:eastAsia="HG丸ｺﾞｼｯｸM-PRO" w:hAnsi="HG丸ｺﾞｼｯｸM-PRO"/>
                <w:sz w:val="20"/>
                <w:szCs w:val="20"/>
              </w:rPr>
            </w:pPr>
            <w:r w:rsidRPr="00742A42">
              <w:rPr>
                <w:rFonts w:ascii="HG丸ｺﾞｼｯｸM-PRO" w:eastAsia="HG丸ｺﾞｼｯｸM-PRO" w:hAnsi="HG丸ｺﾞｼｯｸM-PRO" w:cs="Century"/>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930289" w14:textId="77777777" w:rsidR="00EB5588" w:rsidRPr="00742A42" w:rsidRDefault="00EB5588" w:rsidP="008F2BFD">
            <w:pPr>
              <w:spacing w:after="0"/>
              <w:jc w:val="center"/>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チェック</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vAlign w:val="center"/>
          </w:tcPr>
          <w:p w14:paraId="38D4F35F" w14:textId="77777777" w:rsidR="00EB5588" w:rsidRPr="00742A42" w:rsidRDefault="00EB5588" w:rsidP="008F2BFD">
            <w:pPr>
              <w:spacing w:after="0"/>
              <w:ind w:left="5"/>
              <w:jc w:val="center"/>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確認項目</w:t>
            </w:r>
            <w:r w:rsidRPr="00742A42">
              <w:rPr>
                <w:rFonts w:ascii="HG丸ｺﾞｼｯｸM-PRO" w:eastAsia="HG丸ｺﾞｼｯｸM-PRO" w:hAnsi="HG丸ｺﾞｼｯｸM-PRO" w:cs="Century"/>
                <w:sz w:val="20"/>
                <w:szCs w:val="20"/>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tcPr>
          <w:p w14:paraId="5C8966CA" w14:textId="77777777" w:rsidR="00EB5588" w:rsidRPr="00742A42" w:rsidRDefault="00EB5588" w:rsidP="008F2BFD">
            <w:pPr>
              <w:spacing w:after="0"/>
              <w:jc w:val="center"/>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説明</w:t>
            </w:r>
            <w:r w:rsidRPr="00742A42">
              <w:rPr>
                <w:rFonts w:ascii="HG丸ｺﾞｼｯｸM-PRO" w:eastAsia="HG丸ｺﾞｼｯｸM-PRO" w:hAnsi="HG丸ｺﾞｼｯｸM-PRO" w:cs="Century"/>
                <w:sz w:val="20"/>
                <w:szCs w:val="20"/>
              </w:rPr>
              <w:t xml:space="preserve"> </w:t>
            </w:r>
          </w:p>
        </w:tc>
      </w:tr>
      <w:tr w:rsidR="005A4600" w:rsidRPr="00742A42" w14:paraId="1D0ED980" w14:textId="77777777" w:rsidTr="00E35851">
        <w:trPr>
          <w:trHeight w:val="1616"/>
        </w:trPr>
        <w:tc>
          <w:tcPr>
            <w:tcW w:w="1559" w:type="dxa"/>
            <w:vMerge w:val="restart"/>
            <w:tcBorders>
              <w:top w:val="single" w:sz="4" w:space="0" w:color="000000"/>
              <w:left w:val="single" w:sz="4" w:space="0" w:color="000000"/>
              <w:right w:val="single" w:sz="4" w:space="0" w:color="000000"/>
            </w:tcBorders>
          </w:tcPr>
          <w:p w14:paraId="166868C4" w14:textId="29B7CA88" w:rsidR="005A4600" w:rsidRPr="00742A42" w:rsidRDefault="005A4600"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就労選択支援サービスに対する理解</w:t>
            </w:r>
            <w:r w:rsidRPr="00742A42">
              <w:rPr>
                <w:rFonts w:ascii="HG丸ｺﾞｼｯｸM-PRO" w:eastAsia="HG丸ｺﾞｼｯｸM-PRO" w:hAnsi="HG丸ｺﾞｼｯｸM-PRO" w:cs="Century"/>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87D7E8" w14:textId="77777777" w:rsidR="005A4600" w:rsidRPr="00742A42" w:rsidRDefault="005A4600"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7C72BBAA" w14:textId="52D0DB34" w:rsidR="005A4600" w:rsidRPr="00742A42" w:rsidRDefault="005A4600" w:rsidP="008F2BFD">
            <w:pPr>
              <w:spacing w:after="0"/>
              <w:ind w:left="2"/>
              <w:rPr>
                <w:rFonts w:ascii="HG丸ｺﾞｼｯｸM-PRO" w:eastAsia="HG丸ｺﾞｼｯｸM-PRO" w:hAnsi="HG丸ｺﾞｼｯｸM-PRO"/>
                <w:sz w:val="20"/>
                <w:szCs w:val="20"/>
              </w:rPr>
            </w:pPr>
            <w:r w:rsidRPr="00160D88">
              <w:rPr>
                <w:rFonts w:ascii="HG丸ｺﾞｼｯｸM-PRO" w:eastAsia="HG丸ｺﾞｼｯｸM-PRO" w:hAnsi="HG丸ｺﾞｼｯｸM-PRO" w:cs="ＭＳ 明朝" w:hint="eastAsia"/>
                <w:sz w:val="20"/>
                <w:szCs w:val="20"/>
              </w:rPr>
              <w:t>就労選択支援サービスが設けられた趣旨を正しく理解している</w:t>
            </w:r>
          </w:p>
        </w:tc>
        <w:tc>
          <w:tcPr>
            <w:tcW w:w="4394" w:type="dxa"/>
            <w:tcBorders>
              <w:top w:val="single" w:sz="4" w:space="0" w:color="000000"/>
              <w:left w:val="single" w:sz="4" w:space="0" w:color="000000"/>
              <w:bottom w:val="single" w:sz="4" w:space="0" w:color="000000"/>
              <w:right w:val="single" w:sz="4" w:space="0" w:color="000000"/>
            </w:tcBorders>
          </w:tcPr>
          <w:p w14:paraId="58966789" w14:textId="4EB25580" w:rsidR="005A4600" w:rsidRPr="00742A42" w:rsidRDefault="005A4600" w:rsidP="008F2BFD">
            <w:pPr>
              <w:spacing w:after="0"/>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障害のある方の就労能力や一般就労の可能性が十分に把握されず、適切なサービスにつながらないケースがあること、また一度就労継続支援</w:t>
            </w:r>
            <w:r w:rsidRPr="00160D88">
              <w:rPr>
                <w:rFonts w:ascii="HG丸ｺﾞｼｯｸM-PRO" w:eastAsia="HG丸ｺﾞｼｯｸM-PRO" w:hAnsi="HG丸ｺﾞｼｯｸM-PRO"/>
                <w:sz w:val="20"/>
                <w:szCs w:val="20"/>
              </w:rPr>
              <w:t>A</w:t>
            </w:r>
            <w:r w:rsidRPr="00160D88">
              <w:rPr>
                <w:rFonts w:ascii="HG丸ｺﾞｼｯｸM-PRO" w:eastAsia="HG丸ｺﾞｼｯｸM-PRO" w:hAnsi="HG丸ｺﾞｼｯｸM-PRO" w:hint="eastAsia"/>
                <w:sz w:val="20"/>
                <w:szCs w:val="20"/>
              </w:rPr>
              <w:t>型</w:t>
            </w:r>
            <w:r w:rsidRPr="00160D88">
              <w:rPr>
                <w:rFonts w:ascii="HG丸ｺﾞｼｯｸM-PRO" w:eastAsia="HG丸ｺﾞｼｯｸM-PRO" w:hAnsi="HG丸ｺﾞｼｯｸM-PRO"/>
                <w:sz w:val="20"/>
                <w:szCs w:val="20"/>
              </w:rPr>
              <w:t>/B</w:t>
            </w:r>
            <w:r w:rsidRPr="00160D88">
              <w:rPr>
                <w:rFonts w:ascii="HG丸ｺﾞｼｯｸM-PRO" w:eastAsia="HG丸ｺﾞｼｯｸM-PRO" w:hAnsi="HG丸ｺﾞｼｯｸM-PRO" w:hint="eastAsia"/>
                <w:sz w:val="20"/>
                <w:szCs w:val="20"/>
              </w:rPr>
              <w:t>型の利用が始まると固定化しやすい現状を理解している。</w:t>
            </w:r>
          </w:p>
        </w:tc>
      </w:tr>
      <w:tr w:rsidR="005A4600" w:rsidRPr="00742A42" w14:paraId="36FAB3D6" w14:textId="77777777" w:rsidTr="00E35851">
        <w:trPr>
          <w:trHeight w:val="1685"/>
        </w:trPr>
        <w:tc>
          <w:tcPr>
            <w:tcW w:w="0" w:type="auto"/>
            <w:vMerge/>
            <w:tcBorders>
              <w:left w:val="single" w:sz="4" w:space="0" w:color="000000"/>
              <w:right w:val="single" w:sz="4" w:space="0" w:color="000000"/>
            </w:tcBorders>
          </w:tcPr>
          <w:p w14:paraId="5780DE0C" w14:textId="77777777" w:rsidR="005A4600" w:rsidRPr="00742A42" w:rsidRDefault="005A4600" w:rsidP="008F2BFD">
            <w:pPr>
              <w:rPr>
                <w:rFonts w:ascii="HG丸ｺﾞｼｯｸM-PRO" w:eastAsia="HG丸ｺﾞｼｯｸM-PRO" w:hAnsi="HG丸ｺﾞｼｯｸM-PRO"/>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5D3490E" w14:textId="77777777" w:rsidR="005A4600" w:rsidRPr="00742A42" w:rsidRDefault="005A4600"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5A657A2" w14:textId="7729C866" w:rsidR="005A4600" w:rsidRPr="00742A42" w:rsidRDefault="005A4600" w:rsidP="008F2BFD">
            <w:pPr>
              <w:spacing w:after="0"/>
              <w:ind w:left="2"/>
              <w:rPr>
                <w:rFonts w:ascii="HG丸ｺﾞｼｯｸM-PRO" w:eastAsia="HG丸ｺﾞｼｯｸM-PRO" w:hAnsi="HG丸ｺﾞｼｯｸM-PRO"/>
                <w:sz w:val="20"/>
                <w:szCs w:val="20"/>
              </w:rPr>
            </w:pPr>
            <w:r w:rsidRPr="00160D88">
              <w:rPr>
                <w:rFonts w:ascii="HG丸ｺﾞｼｯｸM-PRO" w:eastAsia="HG丸ｺﾞｼｯｸM-PRO" w:hAnsi="HG丸ｺﾞｼｯｸM-PRO" w:cs="ＭＳ 明朝" w:hint="eastAsia"/>
                <w:sz w:val="20"/>
                <w:szCs w:val="20"/>
              </w:rPr>
              <w:t>就労選択支援サービスの目的を正しく理解している</w:t>
            </w:r>
          </w:p>
        </w:tc>
        <w:tc>
          <w:tcPr>
            <w:tcW w:w="4394" w:type="dxa"/>
            <w:tcBorders>
              <w:top w:val="single" w:sz="4" w:space="0" w:color="000000"/>
              <w:left w:val="single" w:sz="4" w:space="0" w:color="000000"/>
              <w:bottom w:val="single" w:sz="4" w:space="0" w:color="000000"/>
              <w:right w:val="single" w:sz="4" w:space="0" w:color="000000"/>
            </w:tcBorders>
          </w:tcPr>
          <w:p w14:paraId="2E596815" w14:textId="743CCDAF" w:rsidR="005A4600" w:rsidRPr="00742A42" w:rsidRDefault="005A4600" w:rsidP="008F2BFD">
            <w:pPr>
              <w:spacing w:after="0" w:line="276" w:lineRule="auto"/>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本人が就労先や働き方についてより良い選択ができるよう、就労アセスメントの手法を活用して、本人の希望・就労能力・適性等に合った選択を支援することを目的としている。</w:t>
            </w:r>
          </w:p>
        </w:tc>
      </w:tr>
      <w:tr w:rsidR="005A4600" w:rsidRPr="00742A42" w14:paraId="2B849D64" w14:textId="77777777" w:rsidTr="00E35851">
        <w:trPr>
          <w:trHeight w:val="1057"/>
        </w:trPr>
        <w:tc>
          <w:tcPr>
            <w:tcW w:w="0" w:type="auto"/>
            <w:vMerge/>
            <w:tcBorders>
              <w:left w:val="single" w:sz="4" w:space="0" w:color="000000"/>
              <w:bottom w:val="single" w:sz="4" w:space="0" w:color="000000"/>
              <w:right w:val="single" w:sz="4" w:space="0" w:color="000000"/>
            </w:tcBorders>
          </w:tcPr>
          <w:p w14:paraId="3B1DDE41" w14:textId="77777777" w:rsidR="005A4600" w:rsidRPr="00742A42" w:rsidRDefault="005A4600" w:rsidP="008F2BFD">
            <w:pPr>
              <w:rPr>
                <w:rFonts w:ascii="HG丸ｺﾞｼｯｸM-PRO" w:eastAsia="HG丸ｺﾞｼｯｸM-PRO" w:hAnsi="HG丸ｺﾞｼｯｸM-PRO"/>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3E42B2C" w14:textId="2EE89174" w:rsidR="005A4600" w:rsidRPr="00742A42" w:rsidRDefault="005A4600" w:rsidP="008F2BFD">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hint="eastAsia"/>
                <w:sz w:val="20"/>
                <w:szCs w:val="20"/>
              </w:rPr>
              <w:t>□</w:t>
            </w:r>
          </w:p>
        </w:tc>
        <w:tc>
          <w:tcPr>
            <w:tcW w:w="3120" w:type="dxa"/>
            <w:tcBorders>
              <w:top w:val="single" w:sz="4" w:space="0" w:color="000000"/>
              <w:left w:val="single" w:sz="4" w:space="0" w:color="000000"/>
              <w:bottom w:val="single" w:sz="4" w:space="0" w:color="000000"/>
              <w:right w:val="single" w:sz="4" w:space="0" w:color="000000"/>
            </w:tcBorders>
          </w:tcPr>
          <w:p w14:paraId="6358FC5E" w14:textId="480CA734" w:rsidR="005A4600" w:rsidRPr="00742A42" w:rsidRDefault="005A4600" w:rsidP="008F2BFD">
            <w:pPr>
              <w:spacing w:after="0"/>
              <w:ind w:left="2"/>
              <w:rPr>
                <w:rFonts w:ascii="HG丸ｺﾞｼｯｸM-PRO" w:eastAsia="HG丸ｺﾞｼｯｸM-PRO" w:hAnsi="HG丸ｺﾞｼｯｸM-PRO" w:cs="ＭＳ 明朝"/>
                <w:sz w:val="20"/>
                <w:szCs w:val="20"/>
              </w:rPr>
            </w:pPr>
            <w:r w:rsidRPr="00160D88">
              <w:rPr>
                <w:rFonts w:ascii="HG丸ｺﾞｼｯｸM-PRO" w:eastAsia="HG丸ｺﾞｼｯｸM-PRO" w:hAnsi="HG丸ｺﾞｼｯｸM-PRO" w:cs="ＭＳ 明朝" w:hint="eastAsia"/>
                <w:sz w:val="20"/>
                <w:szCs w:val="20"/>
              </w:rPr>
              <w:t>障害種別や程度による利用者の選別を行わない</w:t>
            </w:r>
          </w:p>
        </w:tc>
        <w:tc>
          <w:tcPr>
            <w:tcW w:w="4394" w:type="dxa"/>
            <w:tcBorders>
              <w:top w:val="single" w:sz="4" w:space="0" w:color="000000"/>
              <w:left w:val="single" w:sz="4" w:space="0" w:color="000000"/>
              <w:bottom w:val="single" w:sz="4" w:space="0" w:color="000000"/>
              <w:right w:val="single" w:sz="4" w:space="0" w:color="000000"/>
            </w:tcBorders>
          </w:tcPr>
          <w:p w14:paraId="67D683A1" w14:textId="4F5DFEDC" w:rsidR="005A4600" w:rsidRPr="00742A42" w:rsidRDefault="005A4600" w:rsidP="008F2BFD">
            <w:pPr>
              <w:spacing w:after="0" w:line="276" w:lineRule="auto"/>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働くことは本人の機能的能力だけでなく、環境調整が重要であるという「社会モデル」の考え方を理解している。</w:t>
            </w:r>
          </w:p>
        </w:tc>
      </w:tr>
      <w:tr w:rsidR="005A4600" w:rsidRPr="00742A42" w14:paraId="751946D1" w14:textId="77777777" w:rsidTr="00742A42">
        <w:tblPrEx>
          <w:tblCellMar>
            <w:right w:w="115" w:type="dxa"/>
          </w:tblCellMar>
        </w:tblPrEx>
        <w:trPr>
          <w:trHeight w:val="1057"/>
        </w:trPr>
        <w:tc>
          <w:tcPr>
            <w:tcW w:w="1559" w:type="dxa"/>
            <w:vMerge w:val="restart"/>
            <w:tcBorders>
              <w:top w:val="single" w:sz="4" w:space="0" w:color="000000"/>
              <w:left w:val="single" w:sz="4" w:space="0" w:color="000000"/>
              <w:right w:val="single" w:sz="4" w:space="0" w:color="000000"/>
            </w:tcBorders>
          </w:tcPr>
          <w:p w14:paraId="56E4A2B1" w14:textId="39BA2388" w:rsidR="005A4600" w:rsidRPr="00742A42" w:rsidRDefault="005A4600"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Century" w:hint="eastAsia"/>
                <w:sz w:val="20"/>
                <w:szCs w:val="20"/>
              </w:rPr>
              <w:lastRenderedPageBreak/>
              <w:t>アセスメント手法</w:t>
            </w:r>
            <w:r w:rsidRPr="00742A42">
              <w:rPr>
                <w:rFonts w:ascii="HG丸ｺﾞｼｯｸM-PRO" w:eastAsia="HG丸ｺﾞｼｯｸM-PRO" w:hAnsi="HG丸ｺﾞｼｯｸM-PRO" w:cs="Century"/>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C4246E1" w14:textId="77777777" w:rsidR="005A4600" w:rsidRPr="00742A42" w:rsidRDefault="005A4600"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3A5F188E" w14:textId="27DAC948" w:rsidR="005A4600" w:rsidRPr="00742A42" w:rsidRDefault="005A4600" w:rsidP="008F2BFD">
            <w:pPr>
              <w:spacing w:after="0" w:line="276" w:lineRule="auto"/>
              <w:ind w:left="2"/>
              <w:rPr>
                <w:rFonts w:ascii="HG丸ｺﾞｼｯｸM-PRO" w:eastAsia="HG丸ｺﾞｼｯｸM-PRO" w:hAnsi="HG丸ｺﾞｼｯｸM-PRO"/>
                <w:sz w:val="20"/>
                <w:szCs w:val="20"/>
              </w:rPr>
            </w:pPr>
            <w:r w:rsidRPr="00160D88">
              <w:rPr>
                <w:rFonts w:ascii="HG丸ｺﾞｼｯｸM-PRO" w:eastAsia="HG丸ｺﾞｼｯｸM-PRO" w:hAnsi="HG丸ｺﾞｼｯｸM-PRO" w:cs="ＭＳ 明朝" w:hint="eastAsia"/>
                <w:sz w:val="20"/>
                <w:szCs w:val="20"/>
              </w:rPr>
              <w:t>必要な職員体制を確保している（または確保予定である）</w:t>
            </w:r>
          </w:p>
        </w:tc>
        <w:tc>
          <w:tcPr>
            <w:tcW w:w="4394" w:type="dxa"/>
            <w:tcBorders>
              <w:top w:val="single" w:sz="4" w:space="0" w:color="000000"/>
              <w:left w:val="single" w:sz="4" w:space="0" w:color="000000"/>
              <w:bottom w:val="single" w:sz="4" w:space="0" w:color="000000"/>
              <w:right w:val="single" w:sz="4" w:space="0" w:color="000000"/>
            </w:tcBorders>
          </w:tcPr>
          <w:p w14:paraId="6D3DC0C5" w14:textId="004318D5" w:rsidR="005A4600" w:rsidRPr="00742A42" w:rsidRDefault="005A4600" w:rsidP="008F2BFD">
            <w:pPr>
              <w:spacing w:after="0"/>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人員配置基準の遵守だけでなく、職員の専門性向上や継続的な研修体制を整備する予定である。</w:t>
            </w:r>
          </w:p>
        </w:tc>
      </w:tr>
      <w:tr w:rsidR="005A4600" w:rsidRPr="00742A42" w14:paraId="697D84EB" w14:textId="77777777" w:rsidTr="00160D88">
        <w:tblPrEx>
          <w:tblCellMar>
            <w:right w:w="115" w:type="dxa"/>
          </w:tblCellMar>
        </w:tblPrEx>
        <w:trPr>
          <w:trHeight w:val="1612"/>
        </w:trPr>
        <w:tc>
          <w:tcPr>
            <w:tcW w:w="0" w:type="auto"/>
            <w:vMerge/>
            <w:tcBorders>
              <w:left w:val="single" w:sz="4" w:space="0" w:color="000000"/>
              <w:right w:val="single" w:sz="4" w:space="0" w:color="000000"/>
            </w:tcBorders>
          </w:tcPr>
          <w:p w14:paraId="65BEA680" w14:textId="77777777" w:rsidR="005A4600" w:rsidRPr="00742A42" w:rsidRDefault="005A4600" w:rsidP="008F2BFD">
            <w:pPr>
              <w:rPr>
                <w:rFonts w:ascii="HG丸ｺﾞｼｯｸM-PRO" w:eastAsia="HG丸ｺﾞｼｯｸM-PRO" w:hAnsi="HG丸ｺﾞｼｯｸM-PRO"/>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E066FF7" w14:textId="77777777" w:rsidR="005A4600" w:rsidRPr="00742A42" w:rsidRDefault="005A4600"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38022D0C" w14:textId="52D49520" w:rsidR="005A4600" w:rsidRPr="00742A42" w:rsidRDefault="005A4600" w:rsidP="008F2BFD">
            <w:pPr>
              <w:spacing w:after="0"/>
              <w:ind w:left="2"/>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利用者の就労可否を一方的に判断しない</w:t>
            </w:r>
          </w:p>
        </w:tc>
        <w:tc>
          <w:tcPr>
            <w:tcW w:w="4394" w:type="dxa"/>
            <w:tcBorders>
              <w:top w:val="single" w:sz="4" w:space="0" w:color="000000"/>
              <w:left w:val="single" w:sz="4" w:space="0" w:color="000000"/>
              <w:bottom w:val="single" w:sz="4" w:space="0" w:color="000000"/>
              <w:right w:val="single" w:sz="4" w:space="0" w:color="000000"/>
            </w:tcBorders>
          </w:tcPr>
          <w:p w14:paraId="456908A5" w14:textId="2AA53075" w:rsidR="005A4600" w:rsidRPr="00742A42" w:rsidRDefault="005A4600" w:rsidP="008F2BFD">
            <w:pPr>
              <w:spacing w:after="0" w:line="276" w:lineRule="auto"/>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本人の就労能力・適性・ニーズ・強み、環境要因、支援や配慮事項等を本人と協働して整理し、自己理解を促すとともに選択肢を広げる。</w:t>
            </w:r>
          </w:p>
        </w:tc>
      </w:tr>
      <w:tr w:rsidR="005A4600" w:rsidRPr="00742A42" w14:paraId="22967B5B" w14:textId="77777777" w:rsidTr="00542CDB">
        <w:tblPrEx>
          <w:tblCellMar>
            <w:right w:w="115" w:type="dxa"/>
          </w:tblCellMar>
        </w:tblPrEx>
        <w:trPr>
          <w:trHeight w:val="1206"/>
        </w:trPr>
        <w:tc>
          <w:tcPr>
            <w:tcW w:w="0" w:type="auto"/>
            <w:vMerge/>
            <w:tcBorders>
              <w:left w:val="single" w:sz="4" w:space="0" w:color="000000"/>
              <w:right w:val="single" w:sz="4" w:space="0" w:color="000000"/>
            </w:tcBorders>
          </w:tcPr>
          <w:p w14:paraId="6D97EAF9" w14:textId="77777777" w:rsidR="005A4600" w:rsidRPr="00742A42" w:rsidRDefault="005A4600" w:rsidP="008F2BFD">
            <w:pPr>
              <w:rPr>
                <w:rFonts w:ascii="HG丸ｺﾞｼｯｸM-PRO" w:eastAsia="HG丸ｺﾞｼｯｸM-PRO" w:hAnsi="HG丸ｺﾞｼｯｸM-PRO"/>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81E379B" w14:textId="186D73CE" w:rsidR="005A4600" w:rsidRPr="00742A42" w:rsidRDefault="005A4600" w:rsidP="008F2BFD">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sz w:val="20"/>
                <w:szCs w:val="20"/>
              </w:rPr>
              <w:t>□</w:t>
            </w:r>
          </w:p>
        </w:tc>
        <w:tc>
          <w:tcPr>
            <w:tcW w:w="3120" w:type="dxa"/>
            <w:tcBorders>
              <w:top w:val="single" w:sz="4" w:space="0" w:color="000000"/>
              <w:left w:val="single" w:sz="4" w:space="0" w:color="000000"/>
              <w:bottom w:val="single" w:sz="4" w:space="0" w:color="000000"/>
              <w:right w:val="single" w:sz="4" w:space="0" w:color="000000"/>
            </w:tcBorders>
          </w:tcPr>
          <w:p w14:paraId="3A483DE7" w14:textId="05BC012C" w:rsidR="005A4600" w:rsidRPr="00742A42" w:rsidRDefault="005A4600" w:rsidP="008F2BFD">
            <w:pPr>
              <w:spacing w:after="0"/>
              <w:ind w:left="2"/>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アセスメント結果を適切に共有・活用する</w:t>
            </w:r>
          </w:p>
        </w:tc>
        <w:tc>
          <w:tcPr>
            <w:tcW w:w="4394" w:type="dxa"/>
            <w:tcBorders>
              <w:top w:val="single" w:sz="4" w:space="0" w:color="000000"/>
              <w:left w:val="single" w:sz="4" w:space="0" w:color="000000"/>
              <w:bottom w:val="single" w:sz="4" w:space="0" w:color="000000"/>
              <w:right w:val="single" w:sz="4" w:space="0" w:color="000000"/>
            </w:tcBorders>
          </w:tcPr>
          <w:p w14:paraId="007BA5DB" w14:textId="69349F0D" w:rsidR="005A4600" w:rsidRPr="00742A42" w:rsidRDefault="005A4600" w:rsidP="008F2BFD">
            <w:pPr>
              <w:spacing w:after="0" w:line="276" w:lineRule="auto"/>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本人や家族、関係機関と結果を共有し、個人情報を保護しながら今後の就労支援に活用する。</w:t>
            </w:r>
          </w:p>
        </w:tc>
      </w:tr>
      <w:tr w:rsidR="005A4600" w:rsidRPr="00742A42" w14:paraId="07128ED1" w14:textId="77777777" w:rsidTr="00742A42">
        <w:tblPrEx>
          <w:tblCellMar>
            <w:right w:w="115" w:type="dxa"/>
          </w:tblCellMar>
        </w:tblPrEx>
        <w:trPr>
          <w:trHeight w:val="1321"/>
        </w:trPr>
        <w:tc>
          <w:tcPr>
            <w:tcW w:w="0" w:type="auto"/>
            <w:vMerge/>
            <w:tcBorders>
              <w:left w:val="single" w:sz="4" w:space="0" w:color="000000"/>
              <w:bottom w:val="single" w:sz="4" w:space="0" w:color="000000"/>
              <w:right w:val="single" w:sz="4" w:space="0" w:color="000000"/>
            </w:tcBorders>
          </w:tcPr>
          <w:p w14:paraId="1B87EA42" w14:textId="77777777" w:rsidR="005A4600" w:rsidRPr="00742A42" w:rsidRDefault="005A4600" w:rsidP="008F2BFD">
            <w:pPr>
              <w:rPr>
                <w:rFonts w:ascii="HG丸ｺﾞｼｯｸM-PRO" w:eastAsia="HG丸ｺﾞｼｯｸM-PRO" w:hAnsi="HG丸ｺﾞｼｯｸM-PRO"/>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832B879" w14:textId="1B69963C" w:rsidR="005A4600" w:rsidRPr="00742A42" w:rsidRDefault="005A4600" w:rsidP="008F2BFD">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sz w:val="20"/>
                <w:szCs w:val="20"/>
              </w:rPr>
              <w:t>□</w:t>
            </w:r>
          </w:p>
        </w:tc>
        <w:tc>
          <w:tcPr>
            <w:tcW w:w="3120" w:type="dxa"/>
            <w:tcBorders>
              <w:top w:val="single" w:sz="4" w:space="0" w:color="000000"/>
              <w:left w:val="single" w:sz="4" w:space="0" w:color="000000"/>
              <w:bottom w:val="single" w:sz="4" w:space="0" w:color="000000"/>
              <w:right w:val="single" w:sz="4" w:space="0" w:color="000000"/>
            </w:tcBorders>
          </w:tcPr>
          <w:p w14:paraId="5CDBD345" w14:textId="17C7B497" w:rsidR="005A4600" w:rsidRPr="00742A42" w:rsidRDefault="005A4600" w:rsidP="008F2BFD">
            <w:pPr>
              <w:spacing w:after="0"/>
              <w:ind w:left="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この圏域で定められたルール（各種ツールの使用、会議への参加）を遵守する意思がある。</w:t>
            </w:r>
          </w:p>
        </w:tc>
        <w:tc>
          <w:tcPr>
            <w:tcW w:w="4394" w:type="dxa"/>
            <w:tcBorders>
              <w:top w:val="single" w:sz="4" w:space="0" w:color="000000"/>
              <w:left w:val="single" w:sz="4" w:space="0" w:color="000000"/>
              <w:bottom w:val="single" w:sz="4" w:space="0" w:color="000000"/>
              <w:right w:val="single" w:sz="4" w:space="0" w:color="000000"/>
            </w:tcBorders>
          </w:tcPr>
          <w:p w14:paraId="7844EBAF" w14:textId="2E82FEBC" w:rsidR="005A4600" w:rsidRPr="00742A42" w:rsidRDefault="005A4600" w:rsidP="008F2BFD">
            <w:pPr>
              <w:spacing w:after="0" w:line="276" w:lineRule="auto"/>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圏域で重視している視点や共通アセスメントツールを理解し、今後協力して活用する。</w:t>
            </w:r>
          </w:p>
        </w:tc>
      </w:tr>
      <w:tr w:rsidR="004D740F" w:rsidRPr="00742A42" w14:paraId="2C9A963F" w14:textId="77777777" w:rsidTr="00160D88">
        <w:tblPrEx>
          <w:tblCellMar>
            <w:right w:w="115" w:type="dxa"/>
          </w:tblCellMar>
        </w:tblPrEx>
        <w:trPr>
          <w:trHeight w:val="2042"/>
        </w:trPr>
        <w:tc>
          <w:tcPr>
            <w:tcW w:w="1559" w:type="dxa"/>
            <w:tcBorders>
              <w:left w:val="single" w:sz="4" w:space="0" w:color="000000"/>
              <w:bottom w:val="single" w:sz="4" w:space="0" w:color="000000"/>
              <w:right w:val="single" w:sz="4" w:space="0" w:color="000000"/>
            </w:tcBorders>
          </w:tcPr>
          <w:p w14:paraId="5D5F2E25" w14:textId="4B3B1551" w:rsidR="004D740F" w:rsidRPr="00742A42" w:rsidRDefault="004D740F" w:rsidP="004D740F">
            <w:pPr>
              <w:spacing w:after="0"/>
              <w:ind w:left="2"/>
              <w:rPr>
                <w:rFonts w:ascii="HG丸ｺﾞｼｯｸM-PRO" w:eastAsia="HG丸ｺﾞｼｯｸM-PRO" w:hAnsi="HG丸ｺﾞｼｯｸM-PRO" w:cs="Century"/>
                <w:sz w:val="20"/>
                <w:szCs w:val="20"/>
              </w:rPr>
            </w:pPr>
            <w:r w:rsidRPr="00742A42">
              <w:rPr>
                <w:rFonts w:ascii="HG丸ｺﾞｼｯｸM-PRO" w:eastAsia="HG丸ｺﾞｼｯｸM-PRO" w:hAnsi="HG丸ｺﾞｼｯｸM-PRO" w:cs="ＭＳ 明朝"/>
                <w:sz w:val="20"/>
                <w:szCs w:val="20"/>
              </w:rPr>
              <w:t>計画相談</w:t>
            </w:r>
            <w:r w:rsidR="0020226A" w:rsidRPr="00742A42">
              <w:rPr>
                <w:rFonts w:ascii="HG丸ｺﾞｼｯｸM-PRO" w:eastAsia="HG丸ｺﾞｼｯｸM-PRO" w:hAnsi="HG丸ｺﾞｼｯｸM-PRO" w:cs="ＭＳ 明朝" w:hint="eastAsia"/>
                <w:sz w:val="20"/>
                <w:szCs w:val="20"/>
              </w:rPr>
              <w:t>等</w:t>
            </w:r>
            <w:r w:rsidRPr="00742A42">
              <w:rPr>
                <w:rFonts w:ascii="HG丸ｺﾞｼｯｸM-PRO" w:eastAsia="HG丸ｺﾞｼｯｸM-PRO" w:hAnsi="HG丸ｺﾞｼｯｸM-PRO" w:cs="Century"/>
                <w:sz w:val="20"/>
                <w:szCs w:val="20"/>
              </w:rPr>
              <w:t xml:space="preserve"> </w:t>
            </w:r>
          </w:p>
          <w:p w14:paraId="6BE68C6E" w14:textId="277A1F2E" w:rsidR="004D740F" w:rsidRPr="00742A42" w:rsidRDefault="004D740F" w:rsidP="004D740F">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Century" w:hint="eastAsia"/>
                <w:sz w:val="20"/>
                <w:szCs w:val="20"/>
              </w:rPr>
              <w:t>（行政ケースワーカーや拠点コーディネーター）</w:t>
            </w:r>
          </w:p>
        </w:tc>
        <w:tc>
          <w:tcPr>
            <w:tcW w:w="850" w:type="dxa"/>
            <w:tcBorders>
              <w:top w:val="single" w:sz="4" w:space="0" w:color="000000"/>
              <w:left w:val="single" w:sz="4" w:space="0" w:color="000000"/>
              <w:bottom w:val="single" w:sz="4" w:space="0" w:color="000000"/>
              <w:right w:val="single" w:sz="4" w:space="0" w:color="000000"/>
            </w:tcBorders>
          </w:tcPr>
          <w:p w14:paraId="06A658D7" w14:textId="23DDA2B9" w:rsidR="004D740F" w:rsidRPr="00742A42" w:rsidRDefault="004D740F" w:rsidP="004D740F">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sz w:val="20"/>
                <w:szCs w:val="20"/>
              </w:rPr>
              <w:t>□</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36AAF3C4" w14:textId="03BD0BB6" w:rsidR="004D740F" w:rsidRPr="00742A42" w:rsidRDefault="00160D88" w:rsidP="004D740F">
            <w:pPr>
              <w:spacing w:after="0"/>
              <w:ind w:left="2"/>
              <w:rPr>
                <w:rFonts w:ascii="HG丸ｺﾞｼｯｸM-PRO" w:eastAsia="HG丸ｺﾞｼｯｸM-PRO" w:hAnsi="HG丸ｺﾞｼｯｸM-PRO" w:cs="ＭＳ 明朝"/>
                <w:sz w:val="20"/>
                <w:szCs w:val="20"/>
              </w:rPr>
            </w:pPr>
            <w:r w:rsidRPr="00160D88">
              <w:rPr>
                <w:rFonts w:ascii="HG丸ｺﾞｼｯｸM-PRO" w:eastAsia="HG丸ｺﾞｼｯｸM-PRO" w:hAnsi="HG丸ｺﾞｼｯｸM-PRO" w:cs="ＭＳ 明朝" w:hint="eastAsia"/>
                <w:sz w:val="20"/>
                <w:szCs w:val="20"/>
              </w:rPr>
              <w:t>計画相談支援事業所等と連携している（または連携予定である）</w:t>
            </w:r>
          </w:p>
        </w:tc>
        <w:tc>
          <w:tcPr>
            <w:tcW w:w="4394" w:type="dxa"/>
            <w:tcBorders>
              <w:top w:val="single" w:sz="4" w:space="0" w:color="000000"/>
              <w:left w:val="single" w:sz="4" w:space="0" w:color="000000"/>
              <w:bottom w:val="single" w:sz="4" w:space="0" w:color="000000"/>
              <w:right w:val="single" w:sz="4" w:space="0" w:color="000000"/>
            </w:tcBorders>
          </w:tcPr>
          <w:p w14:paraId="575680DE" w14:textId="5A210349" w:rsidR="004D740F" w:rsidRPr="00742A42" w:rsidRDefault="00160D88" w:rsidP="004D740F">
            <w:pPr>
              <w:spacing w:after="8" w:line="276" w:lineRule="auto"/>
              <w:rPr>
                <w:rFonts w:ascii="HG丸ｺﾞｼｯｸM-PRO" w:eastAsia="HG丸ｺﾞｼｯｸM-PRO" w:hAnsi="HG丸ｺﾞｼｯｸM-PRO" w:cs="ＭＳ 明朝"/>
                <w:sz w:val="20"/>
                <w:szCs w:val="20"/>
              </w:rPr>
            </w:pPr>
            <w:r w:rsidRPr="00160D88">
              <w:rPr>
                <w:rFonts w:ascii="HG丸ｺﾞｼｯｸM-PRO" w:eastAsia="HG丸ｺﾞｼｯｸM-PRO" w:hAnsi="HG丸ｺﾞｼｯｸM-PRO" w:cs="ＭＳ 明朝" w:hint="eastAsia"/>
                <w:sz w:val="20"/>
                <w:szCs w:val="20"/>
              </w:rPr>
              <w:t>利用者への相談支援が適切に行われるよう、指定計画相談支援事業所等と連携する。またセルフプラン利用者の支援者とも連携し、意思確認を行う。就労選択支援事業所と計画相談事業所は異なる事業者であることが望ましい。</w:t>
            </w:r>
          </w:p>
        </w:tc>
      </w:tr>
      <w:tr w:rsidR="00EB5588" w:rsidRPr="00742A42" w14:paraId="0EE9BB06" w14:textId="77777777" w:rsidTr="00C15228">
        <w:tblPrEx>
          <w:tblCellMar>
            <w:right w:w="115" w:type="dxa"/>
          </w:tblCellMar>
        </w:tblPrEx>
        <w:trPr>
          <w:trHeight w:val="1611"/>
        </w:trPr>
        <w:tc>
          <w:tcPr>
            <w:tcW w:w="1559" w:type="dxa"/>
            <w:tcBorders>
              <w:top w:val="single" w:sz="4" w:space="0" w:color="000000"/>
              <w:left w:val="single" w:sz="4" w:space="0" w:color="000000"/>
              <w:bottom w:val="single" w:sz="4" w:space="0" w:color="000000"/>
              <w:right w:val="single" w:sz="4" w:space="0" w:color="000000"/>
            </w:tcBorders>
          </w:tcPr>
          <w:p w14:paraId="4182C14F" w14:textId="65734C57" w:rsidR="00EB5588" w:rsidRPr="00742A42" w:rsidRDefault="0020226A"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hint="eastAsia"/>
                <w:sz w:val="20"/>
                <w:szCs w:val="20"/>
              </w:rPr>
              <w:t>関係機関との連携</w:t>
            </w:r>
          </w:p>
        </w:tc>
        <w:tc>
          <w:tcPr>
            <w:tcW w:w="850" w:type="dxa"/>
            <w:tcBorders>
              <w:top w:val="single" w:sz="4" w:space="0" w:color="000000"/>
              <w:left w:val="single" w:sz="4" w:space="0" w:color="000000"/>
              <w:bottom w:val="single" w:sz="4" w:space="0" w:color="000000"/>
              <w:right w:val="single" w:sz="4" w:space="0" w:color="000000"/>
            </w:tcBorders>
          </w:tcPr>
          <w:p w14:paraId="503EC60B" w14:textId="77777777" w:rsidR="00EB5588" w:rsidRPr="00742A42" w:rsidRDefault="00EB5588" w:rsidP="008F2BFD">
            <w:pPr>
              <w:spacing w:after="0"/>
              <w:ind w:left="2"/>
              <w:rPr>
                <w:rFonts w:ascii="HG丸ｺﾞｼｯｸM-PRO" w:eastAsia="HG丸ｺﾞｼｯｸM-PRO" w:hAnsi="HG丸ｺﾞｼｯｸM-PRO"/>
                <w:sz w:val="20"/>
                <w:szCs w:val="20"/>
              </w:rPr>
            </w:pPr>
            <w:r w:rsidRPr="00742A42">
              <w:rPr>
                <w:rFonts w:ascii="HG丸ｺﾞｼｯｸM-PRO" w:eastAsia="HG丸ｺﾞｼｯｸM-PRO" w:hAnsi="HG丸ｺﾞｼｯｸM-PRO" w:cs="ＭＳ 明朝"/>
                <w:sz w:val="20"/>
                <w:szCs w:val="20"/>
              </w:rPr>
              <w:t>□</w:t>
            </w:r>
            <w:r w:rsidRPr="00742A42">
              <w:rPr>
                <w:rFonts w:ascii="HG丸ｺﾞｼｯｸM-PRO" w:eastAsia="HG丸ｺﾞｼｯｸM-PRO" w:hAnsi="HG丸ｺﾞｼｯｸM-PRO" w:cs="Century"/>
                <w:sz w:val="20"/>
                <w:szCs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34085BE" w14:textId="1E41A55A" w:rsidR="00EB5588" w:rsidRPr="00742A42" w:rsidRDefault="00160D88" w:rsidP="008F2BFD">
            <w:pPr>
              <w:spacing w:after="0"/>
              <w:ind w:left="2"/>
              <w:rPr>
                <w:rFonts w:ascii="HG丸ｺﾞｼｯｸM-PRO" w:eastAsia="HG丸ｺﾞｼｯｸM-PRO" w:hAnsi="HG丸ｺﾞｼｯｸM-PRO"/>
                <w:sz w:val="20"/>
                <w:szCs w:val="20"/>
              </w:rPr>
            </w:pPr>
            <w:r w:rsidRPr="00160D88">
              <w:rPr>
                <w:rFonts w:ascii="HG丸ｺﾞｼｯｸM-PRO" w:eastAsia="HG丸ｺﾞｼｯｸM-PRO" w:hAnsi="HG丸ｺﾞｼｯｸM-PRO" w:cs="ＭＳ 明朝" w:hint="eastAsia"/>
                <w:sz w:val="20"/>
                <w:szCs w:val="20"/>
              </w:rPr>
              <w:t>関係機関との連携体制を整備している（または整備予定である）</w:t>
            </w:r>
          </w:p>
        </w:tc>
        <w:tc>
          <w:tcPr>
            <w:tcW w:w="4394" w:type="dxa"/>
            <w:tcBorders>
              <w:top w:val="single" w:sz="4" w:space="0" w:color="000000"/>
              <w:left w:val="single" w:sz="4" w:space="0" w:color="000000"/>
              <w:bottom w:val="single" w:sz="4" w:space="0" w:color="000000"/>
              <w:right w:val="single" w:sz="4" w:space="0" w:color="000000"/>
            </w:tcBorders>
          </w:tcPr>
          <w:p w14:paraId="2D577329" w14:textId="15171618" w:rsidR="00EB5588" w:rsidRPr="00742A42" w:rsidRDefault="00160D88" w:rsidP="008F2BFD">
            <w:pPr>
              <w:spacing w:after="0"/>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ハローワーク・医療</w:t>
            </w:r>
            <w:r>
              <w:rPr>
                <w:rFonts w:ascii="HG丸ｺﾞｼｯｸM-PRO" w:eastAsia="HG丸ｺﾞｼｯｸM-PRO" w:hAnsi="HG丸ｺﾞｼｯｸM-PRO" w:hint="eastAsia"/>
                <w:sz w:val="20"/>
                <w:szCs w:val="20"/>
              </w:rPr>
              <w:t>機関</w:t>
            </w:r>
            <w:r w:rsidRPr="00160D88">
              <w:rPr>
                <w:rFonts w:ascii="HG丸ｺﾞｼｯｸM-PRO" w:eastAsia="HG丸ｺﾞｼｯｸM-PRO" w:hAnsi="HG丸ｺﾞｼｯｸM-PRO" w:hint="eastAsia"/>
                <w:sz w:val="20"/>
                <w:szCs w:val="20"/>
              </w:rPr>
              <w:t>・</w:t>
            </w:r>
            <w:r w:rsidR="00F0102B">
              <w:rPr>
                <w:rFonts w:ascii="HG丸ｺﾞｼｯｸM-PRO" w:eastAsia="HG丸ｺﾞｼｯｸM-PRO" w:hAnsi="HG丸ｺﾞｼｯｸM-PRO" w:hint="eastAsia"/>
                <w:sz w:val="20"/>
                <w:szCs w:val="20"/>
              </w:rPr>
              <w:t>はたくら</w:t>
            </w:r>
            <w:r w:rsidRPr="00160D88">
              <w:rPr>
                <w:rFonts w:ascii="HG丸ｺﾞｼｯｸM-PRO" w:eastAsia="HG丸ｺﾞｼｯｸM-PRO" w:hAnsi="HG丸ｺﾞｼｯｸM-PRO" w:hint="eastAsia"/>
                <w:sz w:val="20"/>
                <w:szCs w:val="20"/>
              </w:rPr>
              <w:t>・教育</w:t>
            </w:r>
            <w:r>
              <w:rPr>
                <w:rFonts w:ascii="HG丸ｺﾞｼｯｸM-PRO" w:eastAsia="HG丸ｺﾞｼｯｸM-PRO" w:hAnsi="HG丸ｺﾞｼｯｸM-PRO" w:hint="eastAsia"/>
                <w:sz w:val="20"/>
                <w:szCs w:val="20"/>
              </w:rPr>
              <w:t>機関</w:t>
            </w:r>
            <w:r w:rsidRPr="00160D88">
              <w:rPr>
                <w:rFonts w:ascii="HG丸ｺﾞｼｯｸM-PRO" w:eastAsia="HG丸ｺﾞｼｯｸM-PRO" w:hAnsi="HG丸ｺﾞｼｯｸM-PRO" w:hint="eastAsia"/>
                <w:sz w:val="20"/>
                <w:szCs w:val="20"/>
              </w:rPr>
              <w:t>・サポステ等と連携し、利用者の状態変化に迅速に対応できる体制を整え</w:t>
            </w:r>
            <w:r w:rsidR="008C44B2">
              <w:rPr>
                <w:rFonts w:ascii="HG丸ｺﾞｼｯｸM-PRO" w:eastAsia="HG丸ｺﾞｼｯｸM-PRO" w:hAnsi="HG丸ｺﾞｼｯｸM-PRO" w:hint="eastAsia"/>
                <w:sz w:val="20"/>
                <w:szCs w:val="20"/>
              </w:rPr>
              <w:t>てい</w:t>
            </w:r>
            <w:r w:rsidRPr="00160D88">
              <w:rPr>
                <w:rFonts w:ascii="HG丸ｺﾞｼｯｸM-PRO" w:eastAsia="HG丸ｺﾞｼｯｸM-PRO" w:hAnsi="HG丸ｺﾞｼｯｸM-PRO" w:hint="eastAsia"/>
                <w:sz w:val="20"/>
                <w:szCs w:val="20"/>
              </w:rPr>
              <w:t>る。</w:t>
            </w:r>
          </w:p>
        </w:tc>
      </w:tr>
      <w:tr w:rsidR="004D740F" w:rsidRPr="00742A42" w14:paraId="0E1D28BF" w14:textId="77777777" w:rsidTr="00742A42">
        <w:tblPrEx>
          <w:tblCellMar>
            <w:right w:w="115" w:type="dxa"/>
          </w:tblCellMar>
        </w:tblPrEx>
        <w:trPr>
          <w:trHeight w:val="1623"/>
        </w:trPr>
        <w:tc>
          <w:tcPr>
            <w:tcW w:w="1559" w:type="dxa"/>
            <w:tcBorders>
              <w:top w:val="single" w:sz="4" w:space="0" w:color="000000"/>
              <w:left w:val="single" w:sz="4" w:space="0" w:color="000000"/>
              <w:bottom w:val="single" w:sz="4" w:space="0" w:color="000000"/>
              <w:right w:val="single" w:sz="4" w:space="0" w:color="000000"/>
            </w:tcBorders>
          </w:tcPr>
          <w:p w14:paraId="4229D2B8" w14:textId="6318BC7C" w:rsidR="004D740F" w:rsidRPr="00742A42" w:rsidRDefault="004D740F" w:rsidP="004D740F">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hint="eastAsia"/>
                <w:sz w:val="20"/>
                <w:szCs w:val="20"/>
              </w:rPr>
              <w:t>地域生活支援拠点</w:t>
            </w:r>
          </w:p>
        </w:tc>
        <w:tc>
          <w:tcPr>
            <w:tcW w:w="850" w:type="dxa"/>
            <w:tcBorders>
              <w:top w:val="single" w:sz="4" w:space="0" w:color="000000"/>
              <w:left w:val="single" w:sz="4" w:space="0" w:color="000000"/>
              <w:bottom w:val="single" w:sz="4" w:space="0" w:color="000000"/>
              <w:right w:val="single" w:sz="4" w:space="0" w:color="000000"/>
            </w:tcBorders>
          </w:tcPr>
          <w:p w14:paraId="5985B808" w14:textId="4703C753" w:rsidR="004D740F" w:rsidRPr="00742A42" w:rsidRDefault="004D740F" w:rsidP="004D740F">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sz w:val="20"/>
                <w:szCs w:val="20"/>
              </w:rPr>
              <w:t>□</w:t>
            </w:r>
          </w:p>
        </w:tc>
        <w:tc>
          <w:tcPr>
            <w:tcW w:w="3120" w:type="dxa"/>
            <w:tcBorders>
              <w:top w:val="single" w:sz="4" w:space="0" w:color="000000"/>
              <w:left w:val="single" w:sz="4" w:space="0" w:color="000000"/>
              <w:bottom w:val="single" w:sz="4" w:space="0" w:color="000000"/>
              <w:right w:val="single" w:sz="4" w:space="0" w:color="000000"/>
            </w:tcBorders>
          </w:tcPr>
          <w:p w14:paraId="79F1E6EA" w14:textId="6B29560D" w:rsidR="004D740F" w:rsidRPr="00742A42" w:rsidRDefault="00160D88" w:rsidP="004D740F">
            <w:pPr>
              <w:spacing w:after="0"/>
              <w:ind w:left="2"/>
              <w:rPr>
                <w:rFonts w:ascii="HG丸ｺﾞｼｯｸM-PRO" w:eastAsia="HG丸ｺﾞｼｯｸM-PRO" w:hAnsi="HG丸ｺﾞｼｯｸM-PRO" w:cs="ＭＳ 明朝"/>
                <w:sz w:val="20"/>
                <w:szCs w:val="20"/>
              </w:rPr>
            </w:pPr>
            <w:r w:rsidRPr="00160D88">
              <w:rPr>
                <w:rFonts w:ascii="HG丸ｺﾞｼｯｸM-PRO" w:eastAsia="HG丸ｺﾞｼｯｸM-PRO" w:hAnsi="HG丸ｺﾞｼｯｸM-PRO" w:cs="ＭＳ 明朝" w:hint="eastAsia"/>
                <w:sz w:val="20"/>
                <w:szCs w:val="20"/>
              </w:rPr>
              <w:t>地域生活支援拠点の機能・役割を理解し、地域づくりに参画する予定である</w:t>
            </w:r>
          </w:p>
        </w:tc>
        <w:tc>
          <w:tcPr>
            <w:tcW w:w="4394" w:type="dxa"/>
            <w:tcBorders>
              <w:top w:val="single" w:sz="4" w:space="0" w:color="000000"/>
              <w:left w:val="single" w:sz="4" w:space="0" w:color="000000"/>
              <w:bottom w:val="single" w:sz="4" w:space="0" w:color="000000"/>
              <w:right w:val="single" w:sz="4" w:space="0" w:color="000000"/>
            </w:tcBorders>
          </w:tcPr>
          <w:p w14:paraId="5034A14F" w14:textId="1B341D55" w:rsidR="004D740F" w:rsidRPr="00742A42" w:rsidRDefault="00160D88" w:rsidP="004D740F">
            <w:pPr>
              <w:spacing w:after="0"/>
              <w:rPr>
                <w:rFonts w:ascii="HG丸ｺﾞｼｯｸM-PRO" w:eastAsia="HG丸ｺﾞｼｯｸM-PRO" w:hAnsi="HG丸ｺﾞｼｯｸM-PRO"/>
                <w:sz w:val="20"/>
                <w:szCs w:val="20"/>
              </w:rPr>
            </w:pPr>
            <w:r w:rsidRPr="00160D88">
              <w:rPr>
                <w:rFonts w:ascii="HG丸ｺﾞｼｯｸM-PRO" w:eastAsia="HG丸ｺﾞｼｯｸM-PRO" w:hAnsi="HG丸ｺﾞｼｯｸM-PRO" w:hint="eastAsia"/>
                <w:sz w:val="20"/>
                <w:szCs w:val="20"/>
              </w:rPr>
              <w:t>障害のある方が地域で豊かに生活するために「働く」ことが重要であること、特に重度障害者の地域移行推進に積極的に取り組む姿勢を持っている。</w:t>
            </w:r>
          </w:p>
        </w:tc>
      </w:tr>
      <w:tr w:rsidR="004D740F" w:rsidRPr="00742A42" w14:paraId="47282124" w14:textId="77777777" w:rsidTr="008F2BFD">
        <w:tblPrEx>
          <w:tblCellMar>
            <w:right w:w="115" w:type="dxa"/>
          </w:tblCellMar>
        </w:tblPrEx>
        <w:trPr>
          <w:trHeight w:val="1812"/>
        </w:trPr>
        <w:tc>
          <w:tcPr>
            <w:tcW w:w="1559" w:type="dxa"/>
            <w:tcBorders>
              <w:top w:val="single" w:sz="4" w:space="0" w:color="000000"/>
              <w:left w:val="single" w:sz="4" w:space="0" w:color="000000"/>
              <w:bottom w:val="single" w:sz="4" w:space="0" w:color="000000"/>
              <w:right w:val="single" w:sz="4" w:space="0" w:color="000000"/>
            </w:tcBorders>
          </w:tcPr>
          <w:p w14:paraId="5B64C184" w14:textId="300196B1" w:rsidR="004D740F" w:rsidRPr="00742A42" w:rsidRDefault="004D740F" w:rsidP="004D740F">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hint="eastAsia"/>
                <w:sz w:val="20"/>
                <w:szCs w:val="20"/>
              </w:rPr>
              <w:t>地域</w:t>
            </w:r>
            <w:r w:rsidRPr="00742A42">
              <w:rPr>
                <w:rFonts w:ascii="HG丸ｺﾞｼｯｸM-PRO" w:eastAsia="HG丸ｺﾞｼｯｸM-PRO" w:hAnsi="HG丸ｺﾞｼｯｸM-PRO" w:cs="ＭＳ 明朝"/>
                <w:sz w:val="20"/>
                <w:szCs w:val="20"/>
              </w:rPr>
              <w:t>自立支援協議会</w:t>
            </w:r>
          </w:p>
        </w:tc>
        <w:tc>
          <w:tcPr>
            <w:tcW w:w="850" w:type="dxa"/>
            <w:tcBorders>
              <w:top w:val="single" w:sz="4" w:space="0" w:color="000000"/>
              <w:left w:val="single" w:sz="4" w:space="0" w:color="000000"/>
              <w:bottom w:val="single" w:sz="4" w:space="0" w:color="000000"/>
              <w:right w:val="single" w:sz="4" w:space="0" w:color="000000"/>
            </w:tcBorders>
          </w:tcPr>
          <w:p w14:paraId="4360D1D3" w14:textId="77777777" w:rsidR="004D740F" w:rsidRPr="00742A42" w:rsidRDefault="004D740F" w:rsidP="004D740F">
            <w:pPr>
              <w:spacing w:after="0"/>
              <w:ind w:left="2"/>
              <w:rPr>
                <w:rFonts w:ascii="HG丸ｺﾞｼｯｸM-PRO" w:eastAsia="HG丸ｺﾞｼｯｸM-PRO" w:hAnsi="HG丸ｺﾞｼｯｸM-PRO" w:cs="ＭＳ 明朝"/>
                <w:sz w:val="20"/>
                <w:szCs w:val="20"/>
              </w:rPr>
            </w:pPr>
            <w:r w:rsidRPr="00742A42">
              <w:rPr>
                <w:rFonts w:ascii="HG丸ｺﾞｼｯｸM-PRO" w:eastAsia="HG丸ｺﾞｼｯｸM-PRO" w:hAnsi="HG丸ｺﾞｼｯｸM-PRO" w:cs="ＭＳ 明朝"/>
                <w:sz w:val="20"/>
                <w:szCs w:val="20"/>
              </w:rPr>
              <w:t>□</w:t>
            </w:r>
          </w:p>
        </w:tc>
        <w:tc>
          <w:tcPr>
            <w:tcW w:w="3120" w:type="dxa"/>
            <w:tcBorders>
              <w:top w:val="single" w:sz="4" w:space="0" w:color="000000"/>
              <w:left w:val="single" w:sz="4" w:space="0" w:color="000000"/>
              <w:bottom w:val="single" w:sz="4" w:space="0" w:color="000000"/>
              <w:right w:val="single" w:sz="4" w:space="0" w:color="000000"/>
            </w:tcBorders>
          </w:tcPr>
          <w:p w14:paraId="745E6291" w14:textId="4F2FF5E2" w:rsidR="004D740F" w:rsidRPr="00742A42" w:rsidRDefault="00160D88" w:rsidP="004D740F">
            <w:pPr>
              <w:spacing w:after="0"/>
              <w:ind w:left="2"/>
              <w:rPr>
                <w:rFonts w:ascii="HG丸ｺﾞｼｯｸM-PRO" w:eastAsia="HG丸ｺﾞｼｯｸM-PRO" w:hAnsi="HG丸ｺﾞｼｯｸM-PRO" w:cs="ＭＳ 明朝"/>
                <w:sz w:val="20"/>
                <w:szCs w:val="20"/>
              </w:rPr>
            </w:pPr>
            <w:r w:rsidRPr="00160D88">
              <w:rPr>
                <w:rFonts w:ascii="HG丸ｺﾞｼｯｸM-PRO" w:eastAsia="HG丸ｺﾞｼｯｸM-PRO" w:hAnsi="HG丸ｺﾞｼｯｸM-PRO" w:cs="ＭＳ 明朝" w:hint="eastAsia"/>
                <w:sz w:val="20"/>
                <w:szCs w:val="20"/>
              </w:rPr>
              <w:t>地域自立支援協議会に積極的に参画する予定である</w:t>
            </w:r>
          </w:p>
        </w:tc>
        <w:tc>
          <w:tcPr>
            <w:tcW w:w="4394" w:type="dxa"/>
            <w:tcBorders>
              <w:top w:val="single" w:sz="4" w:space="0" w:color="000000"/>
              <w:left w:val="single" w:sz="4" w:space="0" w:color="000000"/>
              <w:bottom w:val="single" w:sz="4" w:space="0" w:color="000000"/>
              <w:right w:val="single" w:sz="4" w:space="0" w:color="000000"/>
            </w:tcBorders>
          </w:tcPr>
          <w:p w14:paraId="63F8497D" w14:textId="31033ABD" w:rsidR="004D740F" w:rsidRPr="00742A42" w:rsidRDefault="00160D88" w:rsidP="004D740F">
            <w:pPr>
              <w:spacing w:after="0"/>
              <w:rPr>
                <w:rFonts w:ascii="HG丸ｺﾞｼｯｸM-PRO" w:eastAsia="HG丸ｺﾞｼｯｸM-PRO" w:hAnsi="HG丸ｺﾞｼｯｸM-PRO" w:cs="ＭＳ 明朝"/>
                <w:sz w:val="20"/>
                <w:szCs w:val="20"/>
              </w:rPr>
            </w:pPr>
            <w:r w:rsidRPr="00160D88">
              <w:rPr>
                <w:rFonts w:ascii="HG丸ｺﾞｼｯｸM-PRO" w:eastAsia="HG丸ｺﾞｼｯｸM-PRO" w:hAnsi="HG丸ｺﾞｼｯｸM-PRO" w:cs="ＭＳ 明朝" w:hint="eastAsia"/>
                <w:sz w:val="20"/>
                <w:szCs w:val="20"/>
              </w:rPr>
              <w:t>評価会議だけでなく専門部会等に参加し、圏域の状況把握や他事業者とのネットワーク構築、地域課題解決に向けた取り組みに主体的に関与する。</w:t>
            </w:r>
          </w:p>
        </w:tc>
      </w:tr>
    </w:tbl>
    <w:p w14:paraId="698C4F06" w14:textId="431BFA75" w:rsidR="00EB5588" w:rsidRPr="00C15228" w:rsidRDefault="00EB5588" w:rsidP="00C15228">
      <w:pPr>
        <w:spacing w:after="85"/>
        <w:rPr>
          <w:rFonts w:eastAsiaTheme="minorEastAsia"/>
        </w:rPr>
      </w:pPr>
    </w:p>
    <w:sectPr w:rsidR="00EB5588" w:rsidRPr="00C15228" w:rsidSect="00EB5588">
      <w:footerReference w:type="default" r:id="rId6"/>
      <w:pgSz w:w="11906" w:h="16838" w:code="9"/>
      <w:pgMar w:top="1140" w:right="1009" w:bottom="1225"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9900" w14:textId="77777777" w:rsidR="00793807" w:rsidRDefault="00793807">
      <w:pPr>
        <w:spacing w:after="0" w:line="240" w:lineRule="auto"/>
      </w:pPr>
      <w:r>
        <w:separator/>
      </w:r>
    </w:p>
  </w:endnote>
  <w:endnote w:type="continuationSeparator" w:id="0">
    <w:p w14:paraId="5F22DC1A" w14:textId="77777777" w:rsidR="00793807" w:rsidRDefault="007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042185"/>
      <w:docPartObj>
        <w:docPartGallery w:val="Page Numbers (Bottom of Page)"/>
        <w:docPartUnique/>
      </w:docPartObj>
    </w:sdtPr>
    <w:sdtEndPr/>
    <w:sdtContent>
      <w:p w14:paraId="46C07711" w14:textId="77777777" w:rsidR="00BF672F" w:rsidRDefault="00BF672F">
        <w:pPr>
          <w:pStyle w:val="aa"/>
          <w:jc w:val="center"/>
        </w:pPr>
        <w:r>
          <w:fldChar w:fldCharType="begin"/>
        </w:r>
        <w:r>
          <w:instrText>PAGE   \* MERGEFORMAT</w:instrText>
        </w:r>
        <w:r>
          <w:fldChar w:fldCharType="separate"/>
        </w:r>
        <w:r w:rsidRPr="00A4000C">
          <w:rPr>
            <w:noProof/>
            <w:lang w:val="ja-JP"/>
          </w:rPr>
          <w:t>8</w:t>
        </w:r>
        <w:r>
          <w:fldChar w:fldCharType="end"/>
        </w:r>
      </w:p>
    </w:sdtContent>
  </w:sdt>
  <w:p w14:paraId="60A49181" w14:textId="77777777" w:rsidR="00BF672F" w:rsidRDefault="00BF67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E7E6" w14:textId="77777777" w:rsidR="00793807" w:rsidRDefault="00793807">
      <w:pPr>
        <w:spacing w:after="0" w:line="240" w:lineRule="auto"/>
      </w:pPr>
      <w:r>
        <w:separator/>
      </w:r>
    </w:p>
  </w:footnote>
  <w:footnote w:type="continuationSeparator" w:id="0">
    <w:p w14:paraId="32D3A1BC" w14:textId="77777777" w:rsidR="00793807" w:rsidRDefault="00793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88"/>
    <w:rsid w:val="00160D88"/>
    <w:rsid w:val="0020226A"/>
    <w:rsid w:val="002672CC"/>
    <w:rsid w:val="004574A4"/>
    <w:rsid w:val="00491C3F"/>
    <w:rsid w:val="00495281"/>
    <w:rsid w:val="004D740F"/>
    <w:rsid w:val="005A4600"/>
    <w:rsid w:val="00622962"/>
    <w:rsid w:val="0067472B"/>
    <w:rsid w:val="00742A42"/>
    <w:rsid w:val="00793807"/>
    <w:rsid w:val="007F60B7"/>
    <w:rsid w:val="008C44B2"/>
    <w:rsid w:val="009466D8"/>
    <w:rsid w:val="0095347C"/>
    <w:rsid w:val="009F0FE4"/>
    <w:rsid w:val="00A16BAB"/>
    <w:rsid w:val="00B177D8"/>
    <w:rsid w:val="00BA2ACB"/>
    <w:rsid w:val="00BF672F"/>
    <w:rsid w:val="00C15228"/>
    <w:rsid w:val="00C4095F"/>
    <w:rsid w:val="00DA29AA"/>
    <w:rsid w:val="00EB5588"/>
    <w:rsid w:val="00EB5958"/>
    <w:rsid w:val="00EB7771"/>
    <w:rsid w:val="00F0102B"/>
    <w:rsid w:val="00F45028"/>
    <w:rsid w:val="00F532AE"/>
    <w:rsid w:val="00FC2FF4"/>
    <w:rsid w:val="00FD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7708F2"/>
  <w15:chartTrackingRefBased/>
  <w15:docId w15:val="{445B252D-F91F-4243-A7B4-9AEFA245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588"/>
    <w:pPr>
      <w:spacing w:after="160" w:line="259" w:lineRule="auto"/>
    </w:pPr>
    <w:rPr>
      <w:rFonts w:ascii="Calibri" w:eastAsia="Calibri" w:hAnsi="Calibri" w:cs="Calibri"/>
      <w:color w:val="000000"/>
      <w:sz w:val="22"/>
    </w:rPr>
  </w:style>
  <w:style w:type="paragraph" w:styleId="1">
    <w:name w:val="heading 1"/>
    <w:basedOn w:val="a"/>
    <w:next w:val="a"/>
    <w:link w:val="10"/>
    <w:uiPriority w:val="9"/>
    <w:qFormat/>
    <w:rsid w:val="00EB5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5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55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B5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5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5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5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5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5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5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5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55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5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5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5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5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5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5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55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5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5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5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588"/>
    <w:pPr>
      <w:spacing w:before="160"/>
      <w:jc w:val="center"/>
    </w:pPr>
    <w:rPr>
      <w:i/>
      <w:iCs/>
      <w:color w:val="404040" w:themeColor="text1" w:themeTint="BF"/>
    </w:rPr>
  </w:style>
  <w:style w:type="character" w:customStyle="1" w:styleId="a8">
    <w:name w:val="引用文 (文字)"/>
    <w:basedOn w:val="a0"/>
    <w:link w:val="a7"/>
    <w:uiPriority w:val="29"/>
    <w:rsid w:val="00EB5588"/>
    <w:rPr>
      <w:i/>
      <w:iCs/>
      <w:color w:val="404040" w:themeColor="text1" w:themeTint="BF"/>
    </w:rPr>
  </w:style>
  <w:style w:type="paragraph" w:styleId="a9">
    <w:name w:val="List Paragraph"/>
    <w:basedOn w:val="a"/>
    <w:uiPriority w:val="34"/>
    <w:qFormat/>
    <w:rsid w:val="00EB5588"/>
    <w:pPr>
      <w:ind w:left="720"/>
      <w:contextualSpacing/>
    </w:pPr>
  </w:style>
  <w:style w:type="character" w:styleId="21">
    <w:name w:val="Intense Emphasis"/>
    <w:basedOn w:val="a0"/>
    <w:uiPriority w:val="21"/>
    <w:qFormat/>
    <w:rsid w:val="00EB5588"/>
    <w:rPr>
      <w:i/>
      <w:iCs/>
      <w:color w:val="0F4761" w:themeColor="accent1" w:themeShade="BF"/>
    </w:rPr>
  </w:style>
  <w:style w:type="paragraph" w:styleId="22">
    <w:name w:val="Intense Quote"/>
    <w:basedOn w:val="a"/>
    <w:next w:val="a"/>
    <w:link w:val="23"/>
    <w:uiPriority w:val="30"/>
    <w:qFormat/>
    <w:rsid w:val="00EB5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5588"/>
    <w:rPr>
      <w:i/>
      <w:iCs/>
      <w:color w:val="0F4761" w:themeColor="accent1" w:themeShade="BF"/>
    </w:rPr>
  </w:style>
  <w:style w:type="character" w:styleId="24">
    <w:name w:val="Intense Reference"/>
    <w:basedOn w:val="a0"/>
    <w:uiPriority w:val="32"/>
    <w:qFormat/>
    <w:rsid w:val="00EB5588"/>
    <w:rPr>
      <w:b/>
      <w:bCs/>
      <w:smallCaps/>
      <w:color w:val="0F4761" w:themeColor="accent1" w:themeShade="BF"/>
      <w:spacing w:val="5"/>
    </w:rPr>
  </w:style>
  <w:style w:type="table" w:customStyle="1" w:styleId="TableGrid">
    <w:name w:val="TableGrid"/>
    <w:rsid w:val="00EB5588"/>
    <w:tblPr>
      <w:tblCellMar>
        <w:top w:w="0" w:type="dxa"/>
        <w:left w:w="0" w:type="dxa"/>
        <w:bottom w:w="0" w:type="dxa"/>
        <w:right w:w="0" w:type="dxa"/>
      </w:tblCellMar>
    </w:tblPr>
  </w:style>
  <w:style w:type="paragraph" w:styleId="aa">
    <w:name w:val="footer"/>
    <w:basedOn w:val="a"/>
    <w:link w:val="ab"/>
    <w:uiPriority w:val="99"/>
    <w:unhideWhenUsed/>
    <w:rsid w:val="00EB5588"/>
    <w:pPr>
      <w:tabs>
        <w:tab w:val="center" w:pos="4252"/>
        <w:tab w:val="right" w:pos="8504"/>
      </w:tabs>
      <w:snapToGrid w:val="0"/>
    </w:pPr>
  </w:style>
  <w:style w:type="character" w:customStyle="1" w:styleId="ab">
    <w:name w:val="フッター (文字)"/>
    <w:basedOn w:val="a0"/>
    <w:link w:val="aa"/>
    <w:uiPriority w:val="99"/>
    <w:rsid w:val="00EB5588"/>
    <w:rPr>
      <w:rFonts w:ascii="Calibri" w:eastAsia="Calibri" w:hAnsi="Calibri" w:cs="Calibri"/>
      <w:color w:val="000000"/>
      <w:sz w:val="22"/>
    </w:rPr>
  </w:style>
  <w:style w:type="paragraph" w:styleId="ac">
    <w:name w:val="header"/>
    <w:basedOn w:val="a"/>
    <w:link w:val="ad"/>
    <w:uiPriority w:val="99"/>
    <w:unhideWhenUsed/>
    <w:rsid w:val="0095347C"/>
    <w:pPr>
      <w:tabs>
        <w:tab w:val="center" w:pos="4252"/>
        <w:tab w:val="right" w:pos="8504"/>
      </w:tabs>
      <w:snapToGrid w:val="0"/>
    </w:pPr>
  </w:style>
  <w:style w:type="character" w:customStyle="1" w:styleId="ad">
    <w:name w:val="ヘッダー (文字)"/>
    <w:basedOn w:val="a0"/>
    <w:link w:val="ac"/>
    <w:uiPriority w:val="99"/>
    <w:rsid w:val="0095347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喜田 知之</dc:creator>
  <cp:keywords/>
  <dc:description/>
  <cp:lastModifiedBy>喜田 知之</cp:lastModifiedBy>
  <cp:revision>9</cp:revision>
  <dcterms:created xsi:type="dcterms:W3CDTF">2025-05-13T01:03:00Z</dcterms:created>
  <dcterms:modified xsi:type="dcterms:W3CDTF">2026-03-10T11:20:00Z</dcterms:modified>
</cp:coreProperties>
</file>